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8"/>
      </w:tblGrid>
      <w:tr w:rsidR="001D7395" w:rsidTr="00810513">
        <w:tc>
          <w:tcPr>
            <w:tcW w:w="8928" w:type="dxa"/>
          </w:tcPr>
          <w:p w:rsidR="001D7395" w:rsidRDefault="001D7395">
            <w:pPr>
              <w:rPr>
                <w:rtl/>
              </w:rPr>
            </w:pPr>
            <w:bookmarkStart w:id="0" w:name="_GoBack"/>
            <w:bookmarkEnd w:id="0"/>
          </w:p>
          <w:p w:rsidR="001D7395" w:rsidRPr="00EF600D" w:rsidRDefault="001D7395" w:rsidP="00EF600D">
            <w:pPr>
              <w:bidi/>
              <w:rPr>
                <w:b/>
                <w:bCs/>
              </w:rPr>
            </w:pPr>
            <w:r w:rsidRPr="001D7395">
              <w:rPr>
                <w:rFonts w:hint="cs"/>
                <w:b/>
                <w:bCs/>
                <w:sz w:val="24"/>
                <w:szCs w:val="24"/>
                <w:rtl/>
              </w:rPr>
              <w:t>عناوین کتب انگلیسی خریداری شده از نمایشگاه بین اللمللی سال 97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A22D58">
            <w:r>
              <w:t>The cell: Amolecular approach  cooper 2016</w:t>
            </w:r>
          </w:p>
        </w:tc>
      </w:tr>
      <w:tr w:rsidR="001D7395" w:rsidTr="00EF600D">
        <w:trPr>
          <w:trHeight w:val="332"/>
        </w:trPr>
        <w:tc>
          <w:tcPr>
            <w:tcW w:w="8928" w:type="dxa"/>
          </w:tcPr>
          <w:p w:rsidR="001D7395" w:rsidRDefault="001D7395">
            <w:r>
              <w:t>Vanders renal physiology  9</w:t>
            </w:r>
            <w:r w:rsidRPr="00810513">
              <w:rPr>
                <w:vertAlign w:val="superscript"/>
              </w:rPr>
              <w:t>th</w:t>
            </w:r>
            <w:r>
              <w:t xml:space="preserve">    </w:t>
            </w:r>
            <w:r w:rsidRPr="00810513">
              <w:t>Douglas C. Eaton, John P. Pooler</w:t>
            </w:r>
            <w:r>
              <w:t xml:space="preserve">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Mosbys manual of diagnostic and laboratory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Clinical immunology: principles and practice 2019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Williames obestrics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Wests pulmonary pathophysiology 2017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Biochemistry strayer 2016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Bancroft  theory and  practice of histological techniques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Difiores atlas of histology 2017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Color atlas and text of histology gartner 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Adames and victors principles of neurology 2 2014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The developing human: clinically oriented embryology with student consult  2016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Mycotoxigenic fungi: methods and protocols methods in molecular biology 2017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>Fungi: biology and applications 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>
            <w:r>
              <w:t xml:space="preserve"> Human parasites : diagnosis treatment prevention 2016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Textbook of diagnostic microbiology mahon 2019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How toread a paper: the basics of evidence –based medicine 2017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Clinical research computing : a practitinore hand book 2016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1D7395">
            <w:r>
              <w:t>Rosai and akermans surgical pathology 2v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436E00">
            <w:r>
              <w:t>Diagnostic immunohistochemistry: theranostic and geomic applications expert consult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Mental health of a nation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Lehninger principles of biochemistry 2017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Biochemistry: principles techniques correlations 2013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Moleculae cell biology lodish 2017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Katzung basic and clinical pharmacology 2016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Physiology beran &amp; levy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Grays basic anatomy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Rang dand dales pharmacology 2016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Cellular immunology abol abbbas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Atlas of human anatomy netter 2019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Biotechnology of yeates filamentous fungi 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Candida albicans cellular and molecular biology 2017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Evidence-based public health 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Ganongs physiology examination and bora review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Goodman and gilmana the pharmacological basis of therapeutics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Immunology  immunotoxicology immunopathology and….2018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Pulmonary physiology 2018</w:t>
            </w:r>
          </w:p>
        </w:tc>
      </w:tr>
      <w:tr w:rsidR="001D7395" w:rsidTr="00810513">
        <w:tc>
          <w:tcPr>
            <w:tcW w:w="8928" w:type="dxa"/>
          </w:tcPr>
          <w:p w:rsidR="001D7395" w:rsidRDefault="001D7395" w:rsidP="00F10A81">
            <w:r>
              <w:t>Vaughan &amp; asburys general ophthalmology 2018</w:t>
            </w:r>
          </w:p>
        </w:tc>
      </w:tr>
    </w:tbl>
    <w:p w:rsidR="00D14016" w:rsidRDefault="00D14016"/>
    <w:sectPr w:rsidR="00D14016" w:rsidSect="00EF600D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EF8" w:rsidRDefault="00EE3EF8" w:rsidP="00EF600D">
      <w:pPr>
        <w:spacing w:after="0" w:line="240" w:lineRule="auto"/>
      </w:pPr>
      <w:r>
        <w:separator/>
      </w:r>
    </w:p>
  </w:endnote>
  <w:endnote w:type="continuationSeparator" w:id="0">
    <w:p w:rsidR="00EE3EF8" w:rsidRDefault="00EE3EF8" w:rsidP="00EF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EF8" w:rsidRDefault="00EE3EF8" w:rsidP="00EF600D">
      <w:pPr>
        <w:spacing w:after="0" w:line="240" w:lineRule="auto"/>
      </w:pPr>
      <w:r>
        <w:separator/>
      </w:r>
    </w:p>
  </w:footnote>
  <w:footnote w:type="continuationSeparator" w:id="0">
    <w:p w:rsidR="00EE3EF8" w:rsidRDefault="00EE3EF8" w:rsidP="00EF6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13"/>
    <w:rsid w:val="000313C1"/>
    <w:rsid w:val="0004189B"/>
    <w:rsid w:val="000A691F"/>
    <w:rsid w:val="00172F61"/>
    <w:rsid w:val="001D7395"/>
    <w:rsid w:val="00336CF7"/>
    <w:rsid w:val="00406EFE"/>
    <w:rsid w:val="00436E00"/>
    <w:rsid w:val="00670CF8"/>
    <w:rsid w:val="007F4B25"/>
    <w:rsid w:val="00810513"/>
    <w:rsid w:val="0091073F"/>
    <w:rsid w:val="00A22D58"/>
    <w:rsid w:val="00BE2A4F"/>
    <w:rsid w:val="00C620A6"/>
    <w:rsid w:val="00D14016"/>
    <w:rsid w:val="00DF07F4"/>
    <w:rsid w:val="00EE3EF8"/>
    <w:rsid w:val="00EF600D"/>
    <w:rsid w:val="00F10A81"/>
    <w:rsid w:val="00F6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6EEE17-4B6B-455C-B5FA-BECAA4D7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6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00D"/>
  </w:style>
  <w:style w:type="paragraph" w:styleId="Footer">
    <w:name w:val="footer"/>
    <w:basedOn w:val="Normal"/>
    <w:link w:val="FooterChar"/>
    <w:uiPriority w:val="99"/>
    <w:semiHidden/>
    <w:unhideWhenUsed/>
    <w:rsid w:val="00EF6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6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M.Akbari</cp:lastModifiedBy>
  <cp:revision>2</cp:revision>
  <cp:lastPrinted>2018-12-12T07:07:00Z</cp:lastPrinted>
  <dcterms:created xsi:type="dcterms:W3CDTF">2022-05-31T04:48:00Z</dcterms:created>
  <dcterms:modified xsi:type="dcterms:W3CDTF">2022-05-31T04:48:00Z</dcterms:modified>
</cp:coreProperties>
</file>